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F0795" w14:textId="5CBBAC60" w:rsidR="00187F1E" w:rsidRDefault="00187F1E">
      <w:pPr>
        <w:rPr>
          <w:b/>
          <w:bCs/>
          <w:sz w:val="28"/>
          <w:szCs w:val="28"/>
        </w:rPr>
      </w:pPr>
      <w:r w:rsidRPr="009E1CC2">
        <w:rPr>
          <w:b/>
          <w:bCs/>
          <w:sz w:val="28"/>
          <w:szCs w:val="28"/>
        </w:rPr>
        <w:t xml:space="preserve">World EPA Congress </w:t>
      </w:r>
    </w:p>
    <w:p w14:paraId="0021A58F" w14:textId="25F41D8B" w:rsidR="009E1CC2" w:rsidRPr="009E1CC2" w:rsidRDefault="009E1CC2">
      <w:pPr>
        <w:rPr>
          <w:b/>
          <w:bCs/>
          <w:i/>
          <w:iCs/>
          <w:sz w:val="20"/>
          <w:szCs w:val="20"/>
        </w:rPr>
      </w:pPr>
      <w:r w:rsidRPr="009E1CC2">
        <w:rPr>
          <w:b/>
          <w:bCs/>
          <w:i/>
          <w:iCs/>
          <w:sz w:val="20"/>
          <w:szCs w:val="20"/>
        </w:rPr>
        <w:t>(</w:t>
      </w:r>
      <w:r>
        <w:rPr>
          <w:b/>
          <w:bCs/>
          <w:i/>
          <w:iCs/>
          <w:sz w:val="20"/>
          <w:szCs w:val="20"/>
        </w:rPr>
        <w:t xml:space="preserve">Please </w:t>
      </w:r>
      <w:r w:rsidRPr="009E1CC2">
        <w:rPr>
          <w:b/>
          <w:bCs/>
          <w:i/>
          <w:iCs/>
          <w:sz w:val="20"/>
          <w:szCs w:val="20"/>
        </w:rPr>
        <w:t xml:space="preserve">feel free to </w:t>
      </w:r>
      <w:r>
        <w:rPr>
          <w:b/>
          <w:bCs/>
          <w:i/>
          <w:iCs/>
          <w:sz w:val="20"/>
          <w:szCs w:val="20"/>
        </w:rPr>
        <w:t xml:space="preserve">make any edits or pick copy you feel relevant. </w:t>
      </w:r>
      <w:proofErr w:type="gramStart"/>
      <w:r>
        <w:rPr>
          <w:b/>
          <w:bCs/>
          <w:i/>
          <w:iCs/>
          <w:sz w:val="20"/>
          <w:szCs w:val="20"/>
        </w:rPr>
        <w:t>All of</w:t>
      </w:r>
      <w:proofErr w:type="gramEnd"/>
      <w:r>
        <w:rPr>
          <w:b/>
          <w:bCs/>
          <w:i/>
          <w:iCs/>
          <w:sz w:val="20"/>
          <w:szCs w:val="20"/>
        </w:rPr>
        <w:t xml:space="preserve"> this information does not have to be included)</w:t>
      </w:r>
    </w:p>
    <w:p w14:paraId="62015C25" w14:textId="680150C4" w:rsidR="00187F1E" w:rsidRPr="003B4FAE" w:rsidRDefault="00187F1E" w:rsidP="00187F1E">
      <w:pPr>
        <w:rPr>
          <w:sz w:val="20"/>
          <w:szCs w:val="20"/>
        </w:rPr>
      </w:pPr>
      <w:r w:rsidRPr="00187F1E">
        <w:rPr>
          <w:sz w:val="20"/>
          <w:szCs w:val="20"/>
        </w:rPr>
        <w:t>World Evidence, Pricing and Access Congress is Europe’s largest conference in market access, pricing and evidence featuring 300 speakers, multiple streams and over 1</w:t>
      </w:r>
      <w:r w:rsidR="006118F8" w:rsidRPr="003B4FAE">
        <w:rPr>
          <w:sz w:val="20"/>
          <w:szCs w:val="20"/>
        </w:rPr>
        <w:t>5</w:t>
      </w:r>
      <w:r w:rsidRPr="00187F1E">
        <w:rPr>
          <w:sz w:val="20"/>
          <w:szCs w:val="20"/>
        </w:rPr>
        <w:t xml:space="preserve">00 attendees from pharma, biotech and Payers/HTAs. </w:t>
      </w:r>
    </w:p>
    <w:p w14:paraId="0D6BAE3F" w14:textId="47875D60" w:rsidR="00187F1E" w:rsidRPr="00187F1E" w:rsidRDefault="00187F1E" w:rsidP="00187F1E">
      <w:pPr>
        <w:rPr>
          <w:sz w:val="20"/>
          <w:szCs w:val="20"/>
        </w:rPr>
      </w:pPr>
      <w:r w:rsidRPr="00187F1E">
        <w:rPr>
          <w:sz w:val="20"/>
          <w:szCs w:val="20"/>
        </w:rPr>
        <w:t>Join us in Amsterdam for 202</w:t>
      </w:r>
      <w:r w:rsidRPr="003B4FAE">
        <w:rPr>
          <w:sz w:val="20"/>
          <w:szCs w:val="20"/>
        </w:rPr>
        <w:t>6</w:t>
      </w:r>
      <w:r w:rsidRPr="00187F1E">
        <w:rPr>
          <w:sz w:val="20"/>
          <w:szCs w:val="20"/>
        </w:rPr>
        <w:t>!</w:t>
      </w:r>
    </w:p>
    <w:p w14:paraId="77085198" w14:textId="2307F05E" w:rsidR="00187F1E" w:rsidRPr="003B4FAE" w:rsidRDefault="00187F1E" w:rsidP="00187F1E">
      <w:pPr>
        <w:rPr>
          <w:sz w:val="20"/>
          <w:szCs w:val="20"/>
        </w:rPr>
      </w:pPr>
      <w:r w:rsidRPr="00187F1E">
        <w:rPr>
          <w:rFonts w:ascii="Segoe UI Emoji" w:hAnsi="Segoe UI Emoji" w:cs="Segoe UI Emoji"/>
          <w:sz w:val="20"/>
          <w:szCs w:val="20"/>
        </w:rPr>
        <w:t>📅</w:t>
      </w:r>
      <w:r w:rsidRPr="00187F1E">
        <w:rPr>
          <w:sz w:val="20"/>
          <w:szCs w:val="20"/>
        </w:rPr>
        <w:t xml:space="preserve"> </w:t>
      </w:r>
      <w:r w:rsidRPr="003B4FAE">
        <w:rPr>
          <w:sz w:val="20"/>
          <w:szCs w:val="20"/>
        </w:rPr>
        <w:t>3</w:t>
      </w:r>
      <w:r w:rsidRPr="00187F1E">
        <w:rPr>
          <w:sz w:val="20"/>
          <w:szCs w:val="20"/>
        </w:rPr>
        <w:t>-</w:t>
      </w:r>
      <w:r w:rsidRPr="003B4FAE">
        <w:rPr>
          <w:sz w:val="20"/>
          <w:szCs w:val="20"/>
        </w:rPr>
        <w:t>4</w:t>
      </w:r>
      <w:r w:rsidRPr="00187F1E">
        <w:rPr>
          <w:sz w:val="20"/>
          <w:szCs w:val="20"/>
        </w:rPr>
        <w:t xml:space="preserve"> March 202</w:t>
      </w:r>
      <w:r w:rsidRPr="003B4FAE">
        <w:rPr>
          <w:sz w:val="20"/>
          <w:szCs w:val="20"/>
        </w:rPr>
        <w:t>6</w:t>
      </w:r>
    </w:p>
    <w:p w14:paraId="5E547BF0" w14:textId="5BD24D64" w:rsidR="00187F1E" w:rsidRPr="003B4FAE" w:rsidRDefault="00187F1E" w:rsidP="00187F1E">
      <w:pPr>
        <w:rPr>
          <w:sz w:val="20"/>
          <w:szCs w:val="20"/>
        </w:rPr>
      </w:pPr>
      <w:r w:rsidRPr="003B4FAE">
        <w:rPr>
          <w:rFonts w:ascii="Segoe UI Emoji" w:hAnsi="Segoe UI Emoji" w:cs="Segoe UI Emoji"/>
          <w:sz w:val="20"/>
          <w:szCs w:val="20"/>
        </w:rPr>
        <w:t>📍</w:t>
      </w:r>
      <w:r w:rsidRPr="003B4FAE">
        <w:rPr>
          <w:sz w:val="20"/>
          <w:szCs w:val="20"/>
        </w:rPr>
        <w:t>RAI Congress Centre, Amsterdam</w:t>
      </w:r>
    </w:p>
    <w:p w14:paraId="3C72AA66" w14:textId="727F6B23" w:rsidR="003B4FAE" w:rsidRPr="003B4FAE" w:rsidRDefault="003B4FAE" w:rsidP="003B4FAE">
      <w:pPr>
        <w:rPr>
          <w:sz w:val="20"/>
          <w:szCs w:val="20"/>
        </w:rPr>
      </w:pPr>
      <w:r w:rsidRPr="003B4FAE">
        <w:rPr>
          <w:sz w:val="20"/>
          <w:szCs w:val="20"/>
        </w:rPr>
        <w:t xml:space="preserve">For more information and to register, please visit World EPA Congress 2025 </w:t>
      </w:r>
      <w:r w:rsidRPr="009E1CC2">
        <w:rPr>
          <w:color w:val="EE0000"/>
          <w:sz w:val="20"/>
          <w:szCs w:val="20"/>
        </w:rPr>
        <w:t xml:space="preserve">[website link]. </w:t>
      </w:r>
      <w:r w:rsidRPr="003B4FAE">
        <w:rPr>
          <w:sz w:val="20"/>
          <w:szCs w:val="20"/>
        </w:rPr>
        <w:t>Don’t miss this opportunity to be a part of the healthcare revolution!</w:t>
      </w:r>
    </w:p>
    <w:p w14:paraId="619F1997" w14:textId="77777777" w:rsidR="006425D0" w:rsidRDefault="006425D0" w:rsidP="00187F1E">
      <w:pPr>
        <w:rPr>
          <w:sz w:val="20"/>
          <w:szCs w:val="20"/>
        </w:rPr>
      </w:pPr>
      <w:r>
        <w:rPr>
          <w:sz w:val="20"/>
          <w:szCs w:val="20"/>
        </w:rPr>
        <w:t>---------------------------------------------------------------------------------------------------</w:t>
      </w:r>
    </w:p>
    <w:p w14:paraId="4AF839F0" w14:textId="02BE8273" w:rsidR="005540CD" w:rsidRPr="003B4FAE" w:rsidRDefault="005540CD" w:rsidP="00187F1E">
      <w:pPr>
        <w:rPr>
          <w:sz w:val="20"/>
          <w:szCs w:val="20"/>
          <w:u w:val="single"/>
        </w:rPr>
      </w:pPr>
      <w:r w:rsidRPr="003B4FAE">
        <w:rPr>
          <w:sz w:val="20"/>
          <w:szCs w:val="20"/>
          <w:u w:val="single"/>
        </w:rPr>
        <w:t>Key features:</w:t>
      </w:r>
    </w:p>
    <w:p w14:paraId="21B9F9FD" w14:textId="67D709DA" w:rsidR="005540CD" w:rsidRPr="003B4FAE" w:rsidRDefault="0051508C" w:rsidP="0051508C">
      <w:pPr>
        <w:pStyle w:val="ListParagraph"/>
        <w:numPr>
          <w:ilvl w:val="0"/>
          <w:numId w:val="1"/>
        </w:numPr>
        <w:rPr>
          <w:sz w:val="20"/>
          <w:szCs w:val="20"/>
        </w:rPr>
      </w:pPr>
      <w:r w:rsidRPr="003B4FAE">
        <w:rPr>
          <w:b/>
          <w:bCs/>
          <w:sz w:val="20"/>
          <w:szCs w:val="20"/>
        </w:rPr>
        <w:t>Expanding the Dialogue in Healthcare:</w:t>
      </w:r>
      <w:r w:rsidRPr="003B4FAE">
        <w:rPr>
          <w:sz w:val="20"/>
          <w:szCs w:val="20"/>
        </w:rPr>
        <w:t xml:space="preserve"> The 2026 edition of the World EPA Congress promises an enriched program over two impactful days. New to this year is the introduction of the Health Economics &amp; Outcomes Research (HEOR) track and a dedicated poster area, designed to enhance the academic presence and deepen the discussions within the community.</w:t>
      </w:r>
    </w:p>
    <w:p w14:paraId="3DE1A0A8" w14:textId="6B38E8E7" w:rsidR="0051508C" w:rsidRPr="003B4FAE" w:rsidRDefault="0051508C" w:rsidP="0051508C">
      <w:pPr>
        <w:pStyle w:val="ListParagraph"/>
        <w:numPr>
          <w:ilvl w:val="0"/>
          <w:numId w:val="1"/>
        </w:numPr>
        <w:rPr>
          <w:sz w:val="20"/>
          <w:szCs w:val="20"/>
        </w:rPr>
      </w:pPr>
      <w:r w:rsidRPr="003B4FAE">
        <w:rPr>
          <w:b/>
          <w:bCs/>
          <w:sz w:val="20"/>
          <w:szCs w:val="20"/>
        </w:rPr>
        <w:t>Strengthening Core Topics</w:t>
      </w:r>
      <w:r w:rsidRPr="003B4FAE">
        <w:rPr>
          <w:sz w:val="20"/>
          <w:szCs w:val="20"/>
        </w:rPr>
        <w:t>: The congress will continue to emphasize its core areas such as Market Access and Pricing, Rare Diseases, and HTA/Payer dynamics. Additionally, it will cover the latest trends in reimbursement, payment models, affordability, and HEOR, among other pivotal developments in the industry.</w:t>
      </w:r>
    </w:p>
    <w:p w14:paraId="533339C6" w14:textId="32236FCF" w:rsidR="0051508C" w:rsidRPr="003B4FAE" w:rsidRDefault="003B4FAE" w:rsidP="003B4FAE">
      <w:pPr>
        <w:pStyle w:val="ListParagraph"/>
        <w:numPr>
          <w:ilvl w:val="0"/>
          <w:numId w:val="1"/>
        </w:numPr>
        <w:rPr>
          <w:sz w:val="20"/>
          <w:szCs w:val="20"/>
        </w:rPr>
      </w:pPr>
      <w:r w:rsidRPr="003B4FAE">
        <w:rPr>
          <w:b/>
          <w:bCs/>
          <w:sz w:val="20"/>
          <w:szCs w:val="20"/>
        </w:rPr>
        <w:t>A Platform for Innovation and Leadership</w:t>
      </w:r>
      <w:r w:rsidRPr="003B4FAE">
        <w:rPr>
          <w:sz w:val="20"/>
          <w:szCs w:val="20"/>
        </w:rPr>
        <w:t xml:space="preserve">: The World EPA Congress serves as a vital platform for showcasing solutions and thought leadership to key stakeholders across the pharmaceutical and biotech sectors. This year, the event is proud to collaborate with esteemed solution providers like Valid Insight, </w:t>
      </w:r>
      <w:proofErr w:type="spellStart"/>
      <w:r w:rsidRPr="003B4FAE">
        <w:rPr>
          <w:sz w:val="20"/>
          <w:szCs w:val="20"/>
        </w:rPr>
        <w:t>RXData</w:t>
      </w:r>
      <w:proofErr w:type="spellEnd"/>
      <w:r w:rsidRPr="003B4FAE">
        <w:rPr>
          <w:sz w:val="20"/>
          <w:szCs w:val="20"/>
        </w:rPr>
        <w:t xml:space="preserve">, </w:t>
      </w:r>
      <w:proofErr w:type="spellStart"/>
      <w:r w:rsidRPr="003B4FAE">
        <w:rPr>
          <w:sz w:val="20"/>
          <w:szCs w:val="20"/>
        </w:rPr>
        <w:t>Lifescience</w:t>
      </w:r>
      <w:proofErr w:type="spellEnd"/>
      <w:r w:rsidRPr="003B4FAE">
        <w:rPr>
          <w:sz w:val="20"/>
          <w:szCs w:val="20"/>
        </w:rPr>
        <w:t xml:space="preserve"> Dynamics,</w:t>
      </w:r>
      <w:r w:rsidR="002C476B">
        <w:rPr>
          <w:sz w:val="20"/>
          <w:szCs w:val="20"/>
        </w:rPr>
        <w:t xml:space="preserve"> red nucleus</w:t>
      </w:r>
      <w:r w:rsidRPr="003B4FAE">
        <w:rPr>
          <w:sz w:val="20"/>
          <w:szCs w:val="20"/>
        </w:rPr>
        <w:t xml:space="preserve"> and Parexel, who will offer invaluable insights and expertise.</w:t>
      </w:r>
    </w:p>
    <w:p w14:paraId="67F99E36" w14:textId="77777777" w:rsidR="00343DA9" w:rsidRDefault="003B4FAE" w:rsidP="003B4FAE">
      <w:pPr>
        <w:pStyle w:val="ListParagraph"/>
        <w:numPr>
          <w:ilvl w:val="0"/>
          <w:numId w:val="1"/>
        </w:numPr>
        <w:rPr>
          <w:sz w:val="20"/>
          <w:szCs w:val="20"/>
        </w:rPr>
      </w:pPr>
      <w:r w:rsidRPr="003B4FAE">
        <w:rPr>
          <w:b/>
          <w:bCs/>
          <w:sz w:val="20"/>
          <w:szCs w:val="20"/>
        </w:rPr>
        <w:t>Join the Forefront of Healthcare Evolution</w:t>
      </w:r>
      <w:r w:rsidRPr="003B4FAE">
        <w:rPr>
          <w:sz w:val="20"/>
          <w:szCs w:val="20"/>
        </w:rPr>
        <w:t xml:space="preserve">: As the healthcare industry faces ongoing challenges and transformations, the World EPA Congress remains your gateway to staying informed, networking, and driving positive change. </w:t>
      </w:r>
    </w:p>
    <w:p w14:paraId="349D2326" w14:textId="7A995909" w:rsidR="003B4FAE" w:rsidRPr="00343DA9" w:rsidRDefault="003B4FAE" w:rsidP="00343DA9">
      <w:pPr>
        <w:ind w:left="360"/>
        <w:rPr>
          <w:sz w:val="20"/>
          <w:szCs w:val="20"/>
        </w:rPr>
      </w:pPr>
      <w:r w:rsidRPr="00343DA9">
        <w:rPr>
          <w:sz w:val="20"/>
          <w:szCs w:val="20"/>
        </w:rPr>
        <w:t xml:space="preserve">Mark your calendars for </w:t>
      </w:r>
      <w:r w:rsidR="00343DA9" w:rsidRPr="00343DA9">
        <w:rPr>
          <w:sz w:val="20"/>
          <w:szCs w:val="20"/>
        </w:rPr>
        <w:t>3</w:t>
      </w:r>
      <w:r w:rsidRPr="00343DA9">
        <w:rPr>
          <w:sz w:val="20"/>
          <w:szCs w:val="20"/>
        </w:rPr>
        <w:t>-</w:t>
      </w:r>
      <w:r w:rsidR="00343DA9" w:rsidRPr="00343DA9">
        <w:rPr>
          <w:sz w:val="20"/>
          <w:szCs w:val="20"/>
        </w:rPr>
        <w:t>4 March</w:t>
      </w:r>
      <w:r w:rsidRPr="00343DA9">
        <w:rPr>
          <w:sz w:val="20"/>
          <w:szCs w:val="20"/>
        </w:rPr>
        <w:t xml:space="preserve"> 202</w:t>
      </w:r>
      <w:r w:rsidR="00343DA9" w:rsidRPr="00343DA9">
        <w:rPr>
          <w:sz w:val="20"/>
          <w:szCs w:val="20"/>
        </w:rPr>
        <w:t>6</w:t>
      </w:r>
      <w:r w:rsidRPr="00343DA9">
        <w:rPr>
          <w:sz w:val="20"/>
          <w:szCs w:val="20"/>
        </w:rPr>
        <w:t>, and join the congress at the RAI Congress Centre in Amsterdam for an event that promises to redefine the future of healthcare.</w:t>
      </w:r>
    </w:p>
    <w:p w14:paraId="7370D5D5" w14:textId="7497B9A7" w:rsidR="00187F1E" w:rsidRPr="003B4FAE" w:rsidRDefault="006425D0">
      <w:pPr>
        <w:rPr>
          <w:sz w:val="20"/>
          <w:szCs w:val="20"/>
        </w:rPr>
      </w:pPr>
      <w:r>
        <w:rPr>
          <w:sz w:val="20"/>
          <w:szCs w:val="20"/>
        </w:rPr>
        <w:t>---------------------------------------------------------------------------------------------------</w:t>
      </w:r>
    </w:p>
    <w:p w14:paraId="295124D3" w14:textId="4E007274" w:rsidR="00295C4F" w:rsidRPr="003B4FAE" w:rsidRDefault="00295C4F">
      <w:pPr>
        <w:rPr>
          <w:sz w:val="20"/>
          <w:szCs w:val="20"/>
          <w:u w:val="single"/>
        </w:rPr>
      </w:pPr>
      <w:r w:rsidRPr="003B4FAE">
        <w:rPr>
          <w:sz w:val="20"/>
          <w:szCs w:val="20"/>
          <w:u w:val="single"/>
        </w:rPr>
        <w:t>More information:</w:t>
      </w:r>
    </w:p>
    <w:p w14:paraId="1E28F3FC" w14:textId="3067D4DC" w:rsidR="00295C4F" w:rsidRPr="00295C4F" w:rsidRDefault="00295C4F" w:rsidP="00295C4F">
      <w:pPr>
        <w:ind w:left="720"/>
        <w:rPr>
          <w:sz w:val="20"/>
          <w:szCs w:val="20"/>
        </w:rPr>
      </w:pPr>
      <w:r w:rsidRPr="00295C4F">
        <w:rPr>
          <w:b/>
          <w:bCs/>
          <w:sz w:val="20"/>
          <w:szCs w:val="20"/>
        </w:rPr>
        <w:t>Networking</w:t>
      </w:r>
      <w:r w:rsidRPr="00295C4F">
        <w:rPr>
          <w:sz w:val="20"/>
          <w:szCs w:val="20"/>
        </w:rPr>
        <w:t xml:space="preserve"> is at the heart of the World Evidence Pricing and Access Congress. Our congress allows you to connect directly with key decision makers across 2 days of built in </w:t>
      </w:r>
      <w:r w:rsidR="003B4FAE" w:rsidRPr="00295C4F">
        <w:rPr>
          <w:sz w:val="20"/>
          <w:szCs w:val="20"/>
        </w:rPr>
        <w:t>one-to-one</w:t>
      </w:r>
      <w:r w:rsidRPr="00295C4F">
        <w:rPr>
          <w:sz w:val="20"/>
          <w:szCs w:val="20"/>
        </w:rPr>
        <w:t xml:space="preserve"> networking.</w:t>
      </w:r>
    </w:p>
    <w:p w14:paraId="2424BEB3" w14:textId="77777777" w:rsidR="00295C4F" w:rsidRPr="00295C4F" w:rsidRDefault="00295C4F" w:rsidP="00295C4F">
      <w:pPr>
        <w:ind w:left="720"/>
        <w:rPr>
          <w:sz w:val="20"/>
          <w:szCs w:val="20"/>
        </w:rPr>
      </w:pPr>
      <w:r w:rsidRPr="00295C4F">
        <w:rPr>
          <w:sz w:val="20"/>
          <w:szCs w:val="20"/>
        </w:rPr>
        <w:t>Covering market access, pricing, reimbursement, rare diseases, health technology assessments, health economics and outcomes research in healthcare.</w:t>
      </w:r>
    </w:p>
    <w:p w14:paraId="155BDE5D" w14:textId="2D58B11F" w:rsidR="00295C4F" w:rsidRPr="007C27AB" w:rsidRDefault="00F46467" w:rsidP="007C27AB">
      <w:pPr>
        <w:ind w:left="720"/>
        <w:rPr>
          <w:sz w:val="20"/>
          <w:szCs w:val="20"/>
        </w:rPr>
      </w:pPr>
      <w:r>
        <w:rPr>
          <w:sz w:val="20"/>
          <w:szCs w:val="20"/>
        </w:rPr>
        <w:t>120</w:t>
      </w:r>
      <w:r w:rsidR="00295C4F" w:rsidRPr="00295C4F">
        <w:rPr>
          <w:sz w:val="20"/>
          <w:szCs w:val="20"/>
        </w:rPr>
        <w:t>+ leading solution producers to meet your needs across evidence generation, market access, pricing, rare diseases and more to enable operational excellence.</w:t>
      </w:r>
    </w:p>
    <w:sectPr w:rsidR="00295C4F" w:rsidRPr="007C27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4F4642"/>
    <w:multiLevelType w:val="hybridMultilevel"/>
    <w:tmpl w:val="460497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9266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F1E"/>
    <w:rsid w:val="00187F1E"/>
    <w:rsid w:val="00295C4F"/>
    <w:rsid w:val="002C476B"/>
    <w:rsid w:val="00343DA9"/>
    <w:rsid w:val="003B4FAE"/>
    <w:rsid w:val="0051508C"/>
    <w:rsid w:val="005540CD"/>
    <w:rsid w:val="006118F8"/>
    <w:rsid w:val="006425D0"/>
    <w:rsid w:val="00670938"/>
    <w:rsid w:val="007C27AB"/>
    <w:rsid w:val="009E1CC2"/>
    <w:rsid w:val="00B11E53"/>
    <w:rsid w:val="00C50EF6"/>
    <w:rsid w:val="00ED33EA"/>
    <w:rsid w:val="00F46467"/>
    <w:rsid w:val="00FF7B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74F25"/>
  <w15:chartTrackingRefBased/>
  <w15:docId w15:val="{9910CA16-D690-4646-BD7C-BC8EFBA4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7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7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7F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7F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7F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7F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7F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7F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7F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7F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7F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7F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7F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7F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7F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7F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7F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7F1E"/>
    <w:rPr>
      <w:rFonts w:eastAsiaTheme="majorEastAsia" w:cstheme="majorBidi"/>
      <w:color w:val="272727" w:themeColor="text1" w:themeTint="D8"/>
    </w:rPr>
  </w:style>
  <w:style w:type="paragraph" w:styleId="Title">
    <w:name w:val="Title"/>
    <w:basedOn w:val="Normal"/>
    <w:next w:val="Normal"/>
    <w:link w:val="TitleChar"/>
    <w:uiPriority w:val="10"/>
    <w:qFormat/>
    <w:rsid w:val="00187F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7F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7F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7F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7F1E"/>
    <w:pPr>
      <w:spacing w:before="160"/>
      <w:jc w:val="center"/>
    </w:pPr>
    <w:rPr>
      <w:i/>
      <w:iCs/>
      <w:color w:val="404040" w:themeColor="text1" w:themeTint="BF"/>
    </w:rPr>
  </w:style>
  <w:style w:type="character" w:customStyle="1" w:styleId="QuoteChar">
    <w:name w:val="Quote Char"/>
    <w:basedOn w:val="DefaultParagraphFont"/>
    <w:link w:val="Quote"/>
    <w:uiPriority w:val="29"/>
    <w:rsid w:val="00187F1E"/>
    <w:rPr>
      <w:i/>
      <w:iCs/>
      <w:color w:val="404040" w:themeColor="text1" w:themeTint="BF"/>
    </w:rPr>
  </w:style>
  <w:style w:type="paragraph" w:styleId="ListParagraph">
    <w:name w:val="List Paragraph"/>
    <w:basedOn w:val="Normal"/>
    <w:uiPriority w:val="34"/>
    <w:qFormat/>
    <w:rsid w:val="00187F1E"/>
    <w:pPr>
      <w:ind w:left="720"/>
      <w:contextualSpacing/>
    </w:pPr>
  </w:style>
  <w:style w:type="character" w:styleId="IntenseEmphasis">
    <w:name w:val="Intense Emphasis"/>
    <w:basedOn w:val="DefaultParagraphFont"/>
    <w:uiPriority w:val="21"/>
    <w:qFormat/>
    <w:rsid w:val="00187F1E"/>
    <w:rPr>
      <w:i/>
      <w:iCs/>
      <w:color w:val="0F4761" w:themeColor="accent1" w:themeShade="BF"/>
    </w:rPr>
  </w:style>
  <w:style w:type="paragraph" w:styleId="IntenseQuote">
    <w:name w:val="Intense Quote"/>
    <w:basedOn w:val="Normal"/>
    <w:next w:val="Normal"/>
    <w:link w:val="IntenseQuoteChar"/>
    <w:uiPriority w:val="30"/>
    <w:qFormat/>
    <w:rsid w:val="00187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7F1E"/>
    <w:rPr>
      <w:i/>
      <w:iCs/>
      <w:color w:val="0F4761" w:themeColor="accent1" w:themeShade="BF"/>
    </w:rPr>
  </w:style>
  <w:style w:type="character" w:styleId="IntenseReference">
    <w:name w:val="Intense Reference"/>
    <w:basedOn w:val="DefaultParagraphFont"/>
    <w:uiPriority w:val="32"/>
    <w:qFormat/>
    <w:rsid w:val="00187F1E"/>
    <w:rPr>
      <w:b/>
      <w:bCs/>
      <w:smallCaps/>
      <w:color w:val="0F4761" w:themeColor="accent1" w:themeShade="BF"/>
      <w:spacing w:val="5"/>
    </w:rPr>
  </w:style>
  <w:style w:type="character" w:styleId="Hyperlink">
    <w:name w:val="Hyperlink"/>
    <w:basedOn w:val="DefaultParagraphFont"/>
    <w:uiPriority w:val="99"/>
    <w:unhideWhenUsed/>
    <w:rsid w:val="0051508C"/>
    <w:rPr>
      <w:color w:val="467886" w:themeColor="hyperlink"/>
      <w:u w:val="single"/>
    </w:rPr>
  </w:style>
  <w:style w:type="character" w:styleId="UnresolvedMention">
    <w:name w:val="Unresolved Mention"/>
    <w:basedOn w:val="DefaultParagraphFont"/>
    <w:uiPriority w:val="99"/>
    <w:semiHidden/>
    <w:unhideWhenUsed/>
    <w:rsid w:val="005150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0986">
      <w:bodyDiv w:val="1"/>
      <w:marLeft w:val="0"/>
      <w:marRight w:val="0"/>
      <w:marTop w:val="0"/>
      <w:marBottom w:val="0"/>
      <w:divBdr>
        <w:top w:val="none" w:sz="0" w:space="0" w:color="auto"/>
        <w:left w:val="none" w:sz="0" w:space="0" w:color="auto"/>
        <w:bottom w:val="none" w:sz="0" w:space="0" w:color="auto"/>
        <w:right w:val="none" w:sz="0" w:space="0" w:color="auto"/>
      </w:divBdr>
    </w:div>
    <w:div w:id="72090868">
      <w:bodyDiv w:val="1"/>
      <w:marLeft w:val="0"/>
      <w:marRight w:val="0"/>
      <w:marTop w:val="0"/>
      <w:marBottom w:val="0"/>
      <w:divBdr>
        <w:top w:val="none" w:sz="0" w:space="0" w:color="auto"/>
        <w:left w:val="none" w:sz="0" w:space="0" w:color="auto"/>
        <w:bottom w:val="none" w:sz="0" w:space="0" w:color="auto"/>
        <w:right w:val="none" w:sz="0" w:space="0" w:color="auto"/>
      </w:divBdr>
    </w:div>
    <w:div w:id="730230235">
      <w:bodyDiv w:val="1"/>
      <w:marLeft w:val="0"/>
      <w:marRight w:val="0"/>
      <w:marTop w:val="0"/>
      <w:marBottom w:val="0"/>
      <w:divBdr>
        <w:top w:val="none" w:sz="0" w:space="0" w:color="auto"/>
        <w:left w:val="none" w:sz="0" w:space="0" w:color="auto"/>
        <w:bottom w:val="none" w:sz="0" w:space="0" w:color="auto"/>
        <w:right w:val="none" w:sz="0" w:space="0" w:color="auto"/>
      </w:divBdr>
    </w:div>
    <w:div w:id="827481745">
      <w:bodyDiv w:val="1"/>
      <w:marLeft w:val="0"/>
      <w:marRight w:val="0"/>
      <w:marTop w:val="0"/>
      <w:marBottom w:val="0"/>
      <w:divBdr>
        <w:top w:val="none" w:sz="0" w:space="0" w:color="auto"/>
        <w:left w:val="none" w:sz="0" w:space="0" w:color="auto"/>
        <w:bottom w:val="none" w:sz="0" w:space="0" w:color="auto"/>
        <w:right w:val="none" w:sz="0" w:space="0" w:color="auto"/>
      </w:divBdr>
    </w:div>
    <w:div w:id="1057165204">
      <w:bodyDiv w:val="1"/>
      <w:marLeft w:val="0"/>
      <w:marRight w:val="0"/>
      <w:marTop w:val="0"/>
      <w:marBottom w:val="0"/>
      <w:divBdr>
        <w:top w:val="none" w:sz="0" w:space="0" w:color="auto"/>
        <w:left w:val="none" w:sz="0" w:space="0" w:color="auto"/>
        <w:bottom w:val="none" w:sz="0" w:space="0" w:color="auto"/>
        <w:right w:val="none" w:sz="0" w:space="0" w:color="auto"/>
      </w:divBdr>
    </w:div>
    <w:div w:id="1209998174">
      <w:bodyDiv w:val="1"/>
      <w:marLeft w:val="0"/>
      <w:marRight w:val="0"/>
      <w:marTop w:val="0"/>
      <w:marBottom w:val="0"/>
      <w:divBdr>
        <w:top w:val="none" w:sz="0" w:space="0" w:color="auto"/>
        <w:left w:val="none" w:sz="0" w:space="0" w:color="auto"/>
        <w:bottom w:val="none" w:sz="0" w:space="0" w:color="auto"/>
        <w:right w:val="none" w:sz="0" w:space="0" w:color="auto"/>
      </w:divBdr>
    </w:div>
    <w:div w:id="192664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418</Words>
  <Characters>2383</Characters>
  <Application>Microsoft Office Word</Application>
  <DocSecurity>0</DocSecurity>
  <Lines>19</Lines>
  <Paragraphs>5</Paragraphs>
  <ScaleCrop>false</ScaleCrop>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Thom</dc:creator>
  <cp:keywords/>
  <dc:description/>
  <cp:lastModifiedBy>Charlotte Thom</cp:lastModifiedBy>
  <cp:revision>2</cp:revision>
  <dcterms:created xsi:type="dcterms:W3CDTF">2025-05-27T10:45:00Z</dcterms:created>
  <dcterms:modified xsi:type="dcterms:W3CDTF">2025-05-27T10:45:00Z</dcterms:modified>
</cp:coreProperties>
</file>